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EB606A" w14:textId="7989F5E8" w:rsidR="00041315" w:rsidRPr="00DE7AF0" w:rsidRDefault="00636636" w:rsidP="00F1490A">
      <w:pPr>
        <w:snapToGrid w:val="0"/>
        <w:spacing w:line="240" w:lineRule="atLeast"/>
        <w:ind w:firstLineChars="900" w:firstLine="2530"/>
        <w:jc w:val="left"/>
        <w:rPr>
          <w:rFonts w:asciiTheme="majorEastAsia" w:eastAsiaTheme="majorEastAsia" w:hAnsiTheme="majorEastAsia" w:cs="Helvetica"/>
          <w:b/>
          <w:color w:val="000000" w:themeColor="text1"/>
          <w:sz w:val="28"/>
          <w:szCs w:val="28"/>
        </w:rPr>
      </w:pPr>
      <w:r w:rsidRPr="00DE7AF0">
        <w:rPr>
          <w:rFonts w:asciiTheme="majorEastAsia" w:eastAsiaTheme="majorEastAsia" w:hAnsiTheme="majorEastAsia" w:cs="Helvetica" w:hint="eastAsia"/>
          <w:b/>
          <w:color w:val="000000" w:themeColor="text1"/>
          <w:sz w:val="28"/>
          <w:szCs w:val="28"/>
        </w:rPr>
        <w:t xml:space="preserve">　　　　　　　　　　　　　　　　　　R4.</w:t>
      </w:r>
      <w:r w:rsidRPr="00DE7AF0">
        <w:rPr>
          <w:rFonts w:asciiTheme="majorEastAsia" w:eastAsiaTheme="majorEastAsia" w:hAnsiTheme="majorEastAsia" w:cs="Helvetica"/>
          <w:b/>
          <w:color w:val="000000" w:themeColor="text1"/>
          <w:sz w:val="28"/>
          <w:szCs w:val="28"/>
        </w:rPr>
        <w:t>4.</w:t>
      </w:r>
      <w:r w:rsidR="00583CC6" w:rsidRPr="00DE7AF0">
        <w:rPr>
          <w:rFonts w:asciiTheme="majorEastAsia" w:eastAsiaTheme="majorEastAsia" w:hAnsiTheme="majorEastAsia" w:cs="Helvetica"/>
          <w:b/>
          <w:color w:val="000000" w:themeColor="text1"/>
          <w:sz w:val="28"/>
          <w:szCs w:val="28"/>
        </w:rPr>
        <w:t>2</w:t>
      </w:r>
      <w:r w:rsidR="00E97CFA">
        <w:rPr>
          <w:rFonts w:asciiTheme="majorEastAsia" w:eastAsiaTheme="majorEastAsia" w:hAnsiTheme="majorEastAsia" w:cs="Helvetica" w:hint="eastAsia"/>
          <w:b/>
          <w:color w:val="000000" w:themeColor="text1"/>
          <w:sz w:val="28"/>
          <w:szCs w:val="28"/>
        </w:rPr>
        <w:t>4</w:t>
      </w:r>
      <w:r w:rsidRPr="00DE7AF0">
        <w:rPr>
          <w:rFonts w:asciiTheme="majorEastAsia" w:eastAsiaTheme="majorEastAsia" w:hAnsiTheme="majorEastAsia" w:cs="Helvetica" w:hint="eastAsia"/>
          <w:b/>
          <w:color w:val="000000" w:themeColor="text1"/>
          <w:sz w:val="28"/>
          <w:szCs w:val="28"/>
        </w:rPr>
        <w:t>改訂版</w:t>
      </w:r>
    </w:p>
    <w:p w14:paraId="4FA9D0A6" w14:textId="77777777" w:rsidR="009D7613" w:rsidRPr="00DE7AF0" w:rsidRDefault="009D7613" w:rsidP="00F818CA">
      <w:pPr>
        <w:snapToGrid w:val="0"/>
        <w:spacing w:line="240" w:lineRule="atLeast"/>
        <w:jc w:val="center"/>
        <w:rPr>
          <w:rFonts w:asciiTheme="majorEastAsia" w:eastAsiaTheme="majorEastAsia" w:hAnsiTheme="majorEastAsia" w:cs="Helvetica" w:hint="eastAsia"/>
          <w:color w:val="000000" w:themeColor="text1"/>
          <w:sz w:val="28"/>
          <w:szCs w:val="28"/>
        </w:rPr>
      </w:pPr>
      <w:bookmarkStart w:id="0" w:name="_GoBack"/>
      <w:bookmarkEnd w:id="0"/>
    </w:p>
    <w:p w14:paraId="55DEBE97" w14:textId="36D62081" w:rsidR="002036AE" w:rsidRPr="00DE7AF0" w:rsidRDefault="002036AE" w:rsidP="00F818CA">
      <w:pPr>
        <w:snapToGrid w:val="0"/>
        <w:spacing w:line="240" w:lineRule="atLeast"/>
        <w:jc w:val="center"/>
        <w:rPr>
          <w:rFonts w:asciiTheme="majorEastAsia" w:eastAsiaTheme="majorEastAsia" w:hAnsiTheme="majorEastAsia" w:cs="Helvetica"/>
          <w:color w:val="000000" w:themeColor="text1"/>
          <w:sz w:val="28"/>
          <w:szCs w:val="28"/>
        </w:rPr>
      </w:pPr>
      <w:r w:rsidRPr="00DE7AF0">
        <w:rPr>
          <w:rFonts w:asciiTheme="majorEastAsia" w:eastAsiaTheme="majorEastAsia" w:hAnsiTheme="majorEastAsia" w:cs="Helvetica" w:hint="eastAsia"/>
          <w:color w:val="000000" w:themeColor="text1"/>
          <w:sz w:val="28"/>
          <w:szCs w:val="28"/>
        </w:rPr>
        <w:t>新型コロナウイルス感染拡大防止措置について</w:t>
      </w:r>
      <w:r w:rsidR="00764042" w:rsidRPr="00DE7AF0">
        <w:rPr>
          <w:rFonts w:asciiTheme="majorEastAsia" w:eastAsiaTheme="majorEastAsia" w:hAnsiTheme="majorEastAsia" w:cs="Helvetica" w:hint="eastAsia"/>
          <w:color w:val="000000" w:themeColor="text1"/>
          <w:sz w:val="28"/>
          <w:szCs w:val="28"/>
        </w:rPr>
        <w:t>【基本方針】</w:t>
      </w:r>
    </w:p>
    <w:p w14:paraId="5D4278E7" w14:textId="77777777" w:rsidR="002036AE" w:rsidRPr="00DE7AF0" w:rsidRDefault="002036AE" w:rsidP="00F818CA">
      <w:pPr>
        <w:snapToGrid w:val="0"/>
        <w:spacing w:line="240" w:lineRule="atLeast"/>
        <w:jc w:val="right"/>
        <w:rPr>
          <w:rFonts w:asciiTheme="majorEastAsia" w:eastAsiaTheme="majorEastAsia" w:hAnsiTheme="majorEastAsia" w:cs="Helvetica"/>
          <w:color w:val="000000" w:themeColor="text1"/>
          <w:sz w:val="24"/>
          <w:szCs w:val="24"/>
        </w:rPr>
      </w:pPr>
      <w:r w:rsidRPr="00DE7AF0">
        <w:rPr>
          <w:rFonts w:asciiTheme="majorEastAsia" w:eastAsiaTheme="majorEastAsia" w:hAnsiTheme="majorEastAsia" w:cs="Helvetica" w:hint="eastAsia"/>
          <w:color w:val="000000" w:themeColor="text1"/>
          <w:sz w:val="24"/>
          <w:szCs w:val="24"/>
        </w:rPr>
        <w:t>山口県ソフトテニス連盟</w:t>
      </w:r>
    </w:p>
    <w:p w14:paraId="5A41FE00" w14:textId="7A34BB2E" w:rsidR="00041315" w:rsidRPr="00DE7AF0" w:rsidRDefault="00041315" w:rsidP="00F818CA">
      <w:pPr>
        <w:snapToGrid w:val="0"/>
        <w:spacing w:line="240" w:lineRule="atLeast"/>
        <w:rPr>
          <w:rFonts w:asciiTheme="minorEastAsia" w:hAnsiTheme="minorEastAsia" w:cs="Helvetica"/>
          <w:color w:val="000000" w:themeColor="text1"/>
          <w:sz w:val="22"/>
        </w:rPr>
      </w:pPr>
    </w:p>
    <w:p w14:paraId="73465A19" w14:textId="57FE2743" w:rsidR="000C3CFA" w:rsidRPr="00DE7AF0" w:rsidRDefault="00DE7AF0" w:rsidP="00F818CA">
      <w:pPr>
        <w:snapToGrid w:val="0"/>
        <w:spacing w:line="240" w:lineRule="atLeast"/>
        <w:jc w:val="center"/>
        <w:rPr>
          <w:rFonts w:asciiTheme="minorEastAsia" w:hAnsiTheme="minorEastAsia" w:cs="Helvetica"/>
          <w:color w:val="000000" w:themeColor="text1"/>
          <w:sz w:val="22"/>
        </w:rPr>
      </w:pPr>
      <w:r w:rsidRPr="00DE7AF0">
        <w:rPr>
          <w:rFonts w:asciiTheme="minorEastAsia" w:hAnsiTheme="minorEastAsia" w:cs="Helvetica" w:hint="eastAsia"/>
          <w:color w:val="000000" w:themeColor="text1"/>
          <w:sz w:val="22"/>
        </w:rPr>
        <w:t>記</w:t>
      </w:r>
    </w:p>
    <w:p w14:paraId="77155E66" w14:textId="77777777" w:rsidR="004A6C18" w:rsidRDefault="004A6C18" w:rsidP="004A6C18">
      <w:pPr>
        <w:snapToGrid w:val="0"/>
        <w:spacing w:line="240" w:lineRule="atLeast"/>
        <w:rPr>
          <w:rFonts w:asciiTheme="minorEastAsia" w:hAnsiTheme="minorEastAsia" w:cs="Helvetica"/>
          <w:color w:val="000000" w:themeColor="text1"/>
          <w:sz w:val="22"/>
        </w:rPr>
      </w:pPr>
    </w:p>
    <w:p w14:paraId="052D2F95" w14:textId="07F5256C" w:rsidR="000C3CFA" w:rsidRPr="004A6C18" w:rsidRDefault="004A6C18" w:rsidP="004A6C18">
      <w:pPr>
        <w:snapToGrid w:val="0"/>
        <w:spacing w:line="240" w:lineRule="atLeast"/>
        <w:ind w:firstLineChars="50" w:firstLine="110"/>
        <w:rPr>
          <w:rFonts w:asciiTheme="minorEastAsia" w:hAnsiTheme="minorEastAsia" w:cs="Helvetica"/>
          <w:color w:val="000000" w:themeColor="text1"/>
          <w:sz w:val="22"/>
        </w:rPr>
      </w:pPr>
      <w:r>
        <w:rPr>
          <w:rFonts w:asciiTheme="minorEastAsia" w:hAnsiTheme="minorEastAsia" w:cs="Helvetica" w:hint="eastAsia"/>
          <w:color w:val="000000" w:themeColor="text1"/>
          <w:sz w:val="22"/>
        </w:rPr>
        <w:t>1</w:t>
      </w:r>
      <w:r>
        <w:rPr>
          <w:rFonts w:asciiTheme="minorEastAsia" w:hAnsiTheme="minorEastAsia" w:cs="Helvetica"/>
          <w:color w:val="000000" w:themeColor="text1"/>
          <w:sz w:val="22"/>
        </w:rPr>
        <w:t xml:space="preserve"> </w:t>
      </w:r>
      <w:r w:rsidR="000C3CFA" w:rsidRPr="004A6C18">
        <w:rPr>
          <w:rFonts w:asciiTheme="minorEastAsia" w:hAnsiTheme="minorEastAsia" w:cs="Helvetica" w:hint="eastAsia"/>
          <w:color w:val="000000" w:themeColor="text1"/>
          <w:sz w:val="22"/>
        </w:rPr>
        <w:t>参加者は、大会参加にあたり、大会前から感染予防に努</w:t>
      </w:r>
      <w:r w:rsidR="009D53F9" w:rsidRPr="004A6C18">
        <w:rPr>
          <w:rFonts w:asciiTheme="minorEastAsia" w:hAnsiTheme="minorEastAsia" w:cs="Helvetica" w:hint="eastAsia"/>
          <w:color w:val="000000" w:themeColor="text1"/>
          <w:sz w:val="22"/>
        </w:rPr>
        <w:t xml:space="preserve">めること。　</w:t>
      </w:r>
    </w:p>
    <w:p w14:paraId="171E0FBB" w14:textId="78776B45" w:rsidR="000C3CFA" w:rsidRPr="000259FC" w:rsidRDefault="000C3CFA" w:rsidP="004A6C18">
      <w:pPr>
        <w:pStyle w:val="aa"/>
        <w:numPr>
          <w:ilvl w:val="0"/>
          <w:numId w:val="7"/>
        </w:numPr>
        <w:snapToGrid w:val="0"/>
        <w:spacing w:line="240" w:lineRule="atLeast"/>
        <w:ind w:leftChars="0"/>
        <w:rPr>
          <w:rFonts w:asciiTheme="minorEastAsia" w:hAnsiTheme="minorEastAsia" w:cs="Helvetica"/>
          <w:color w:val="FF0000"/>
          <w:sz w:val="22"/>
        </w:rPr>
      </w:pPr>
      <w:r w:rsidRPr="000259FC">
        <w:rPr>
          <w:rFonts w:asciiTheme="minorEastAsia" w:hAnsiTheme="minorEastAsia" w:cs="Helvetica" w:hint="eastAsia"/>
          <w:color w:val="FF0000"/>
          <w:sz w:val="22"/>
        </w:rPr>
        <w:t>大会</w:t>
      </w:r>
      <w:r w:rsidR="00C34C93">
        <w:rPr>
          <w:rFonts w:asciiTheme="minorEastAsia" w:hAnsiTheme="minorEastAsia" w:cs="Helvetica" w:hint="eastAsia"/>
          <w:color w:val="FF0000"/>
          <w:sz w:val="22"/>
        </w:rPr>
        <w:t>に</w:t>
      </w:r>
      <w:r w:rsidRPr="000259FC">
        <w:rPr>
          <w:rFonts w:asciiTheme="minorEastAsia" w:hAnsiTheme="minorEastAsia" w:cs="Helvetica" w:hint="eastAsia"/>
          <w:color w:val="FF0000"/>
          <w:sz w:val="22"/>
        </w:rPr>
        <w:t>参加を控える者の条件</w:t>
      </w:r>
    </w:p>
    <w:p w14:paraId="402005EF" w14:textId="5071B376" w:rsidR="000C3CFA" w:rsidRPr="000259FC" w:rsidRDefault="004A6C18" w:rsidP="004A6C18">
      <w:pPr>
        <w:snapToGrid w:val="0"/>
        <w:spacing w:line="240" w:lineRule="atLeast"/>
        <w:ind w:firstLineChars="50" w:firstLine="110"/>
        <w:rPr>
          <w:rFonts w:asciiTheme="minorEastAsia" w:hAnsiTheme="minorEastAsia" w:cs="Helvetica"/>
          <w:color w:val="FF0000"/>
          <w:sz w:val="22"/>
        </w:rPr>
      </w:pPr>
      <w:r w:rsidRPr="000259FC">
        <w:rPr>
          <w:rFonts w:asciiTheme="minorEastAsia" w:hAnsiTheme="minorEastAsia" w:cs="Helvetica" w:hint="eastAsia"/>
          <w:color w:val="FF0000"/>
          <w:sz w:val="22"/>
        </w:rPr>
        <w:t>（1）</w:t>
      </w:r>
      <w:r w:rsidR="000C3CFA" w:rsidRPr="000259FC">
        <w:rPr>
          <w:rFonts w:asciiTheme="minorEastAsia" w:hAnsiTheme="minorEastAsia" w:cs="Helvetica" w:hint="eastAsia"/>
          <w:color w:val="FF0000"/>
          <w:sz w:val="22"/>
        </w:rPr>
        <w:t>自らが感染し、保健所</w:t>
      </w:r>
      <w:r w:rsidR="00010A60" w:rsidRPr="000259FC">
        <w:rPr>
          <w:rFonts w:asciiTheme="minorEastAsia" w:hAnsiTheme="minorEastAsia" w:cs="Helvetica" w:hint="eastAsia"/>
          <w:color w:val="FF0000"/>
          <w:sz w:val="22"/>
        </w:rPr>
        <w:t>等</w:t>
      </w:r>
      <w:r w:rsidR="000C3CFA" w:rsidRPr="000259FC">
        <w:rPr>
          <w:rFonts w:asciiTheme="minorEastAsia" w:hAnsiTheme="minorEastAsia" w:cs="Helvetica" w:hint="eastAsia"/>
          <w:color w:val="FF0000"/>
          <w:sz w:val="22"/>
        </w:rPr>
        <w:t>の指示で療養期間にある者</w:t>
      </w:r>
    </w:p>
    <w:p w14:paraId="686B8D9D" w14:textId="4430B85A" w:rsidR="000C3CFA" w:rsidRPr="000259FC" w:rsidRDefault="004A6C18" w:rsidP="004A6C18">
      <w:pPr>
        <w:snapToGrid w:val="0"/>
        <w:spacing w:line="240" w:lineRule="atLeast"/>
        <w:ind w:firstLineChars="50" w:firstLine="110"/>
        <w:rPr>
          <w:rFonts w:asciiTheme="minorEastAsia" w:hAnsiTheme="minorEastAsia" w:cs="Helvetica"/>
          <w:color w:val="FF0000"/>
          <w:sz w:val="22"/>
        </w:rPr>
      </w:pPr>
      <w:r w:rsidRPr="000259FC">
        <w:rPr>
          <w:rFonts w:asciiTheme="minorEastAsia" w:hAnsiTheme="minorEastAsia" w:cs="Helvetica" w:hint="eastAsia"/>
          <w:color w:val="FF0000"/>
          <w:sz w:val="22"/>
        </w:rPr>
        <w:t>（2）</w:t>
      </w:r>
      <w:r w:rsidR="000C3CFA" w:rsidRPr="000259FC">
        <w:rPr>
          <w:rFonts w:asciiTheme="minorEastAsia" w:hAnsiTheme="minorEastAsia" w:cs="Helvetica" w:hint="eastAsia"/>
          <w:color w:val="FF0000"/>
          <w:sz w:val="22"/>
        </w:rPr>
        <w:t>濃厚接触者となり、保健所</w:t>
      </w:r>
      <w:r w:rsidR="00010A60" w:rsidRPr="000259FC">
        <w:rPr>
          <w:rFonts w:asciiTheme="minorEastAsia" w:hAnsiTheme="minorEastAsia" w:cs="Helvetica" w:hint="eastAsia"/>
          <w:color w:val="FF0000"/>
          <w:sz w:val="22"/>
        </w:rPr>
        <w:t>等</w:t>
      </w:r>
      <w:r w:rsidR="000C3CFA" w:rsidRPr="000259FC">
        <w:rPr>
          <w:rFonts w:asciiTheme="minorEastAsia" w:hAnsiTheme="minorEastAsia" w:cs="Helvetica" w:hint="eastAsia"/>
          <w:color w:val="FF0000"/>
          <w:sz w:val="22"/>
        </w:rPr>
        <w:t>の指示で待機期間にある者</w:t>
      </w:r>
    </w:p>
    <w:p w14:paraId="43CD278F" w14:textId="5313C1CB" w:rsidR="00867D53" w:rsidRPr="000259FC" w:rsidRDefault="004A6C18" w:rsidP="004A6C18">
      <w:pPr>
        <w:snapToGrid w:val="0"/>
        <w:spacing w:line="240" w:lineRule="atLeast"/>
        <w:ind w:firstLineChars="50" w:firstLine="110"/>
        <w:rPr>
          <w:rFonts w:asciiTheme="minorEastAsia" w:hAnsiTheme="minorEastAsia" w:cs="Helvetica"/>
          <w:color w:val="FF0000"/>
          <w:sz w:val="22"/>
        </w:rPr>
      </w:pPr>
      <w:r w:rsidRPr="000259FC">
        <w:rPr>
          <w:rFonts w:asciiTheme="minorEastAsia" w:hAnsiTheme="minorEastAsia" w:cs="Helvetica" w:hint="eastAsia"/>
          <w:color w:val="FF0000"/>
          <w:sz w:val="22"/>
        </w:rPr>
        <w:t>（3）</w:t>
      </w:r>
      <w:r w:rsidR="000C3CFA" w:rsidRPr="000259FC">
        <w:rPr>
          <w:rFonts w:asciiTheme="minorEastAsia" w:hAnsiTheme="minorEastAsia" w:cs="Helvetica" w:hint="eastAsia"/>
          <w:color w:val="FF0000"/>
          <w:sz w:val="22"/>
        </w:rPr>
        <w:t>発熱や風邪症状、咳・痰・胸部不快感、強いだるさや倦怠感および味覚嗅覚</w:t>
      </w:r>
      <w:r w:rsidR="006C710A" w:rsidRPr="000259FC">
        <w:rPr>
          <w:rFonts w:asciiTheme="minorEastAsia" w:hAnsiTheme="minorEastAsia" w:cs="Helvetica" w:hint="eastAsia"/>
          <w:color w:val="FF0000"/>
          <w:sz w:val="22"/>
        </w:rPr>
        <w:t>等</w:t>
      </w:r>
      <w:r w:rsidR="00867D53" w:rsidRPr="000259FC">
        <w:rPr>
          <w:rFonts w:asciiTheme="minorEastAsia" w:hAnsiTheme="minorEastAsia" w:cs="Helvetica" w:hint="eastAsia"/>
          <w:color w:val="FF0000"/>
          <w:sz w:val="22"/>
        </w:rPr>
        <w:t>、</w:t>
      </w:r>
      <w:r w:rsidR="006C710A" w:rsidRPr="000259FC">
        <w:rPr>
          <w:rFonts w:asciiTheme="minorEastAsia" w:hAnsiTheme="minorEastAsia" w:cs="Helvetica" w:hint="eastAsia"/>
          <w:color w:val="FF0000"/>
          <w:sz w:val="22"/>
        </w:rPr>
        <w:t>感染症</w:t>
      </w:r>
      <w:r w:rsidR="00867D53" w:rsidRPr="000259FC">
        <w:rPr>
          <w:rFonts w:asciiTheme="minorEastAsia" w:hAnsiTheme="minorEastAsia" w:cs="Helvetica" w:hint="eastAsia"/>
          <w:color w:val="FF0000"/>
          <w:sz w:val="22"/>
        </w:rPr>
        <w:t>の疑</w:t>
      </w:r>
    </w:p>
    <w:p w14:paraId="5F662398" w14:textId="3845B6CD" w:rsidR="00867D53" w:rsidRPr="000259FC" w:rsidRDefault="00867D53" w:rsidP="00F818CA">
      <w:pPr>
        <w:snapToGrid w:val="0"/>
        <w:spacing w:line="240" w:lineRule="atLeast"/>
        <w:rPr>
          <w:rFonts w:asciiTheme="minorEastAsia" w:hAnsiTheme="minorEastAsia" w:cs="Helvetica"/>
          <w:color w:val="FF0000"/>
          <w:sz w:val="22"/>
        </w:rPr>
      </w:pPr>
      <w:r w:rsidRPr="000259FC">
        <w:rPr>
          <w:rFonts w:asciiTheme="minorEastAsia" w:hAnsiTheme="minorEastAsia" w:cs="Helvetica" w:hint="eastAsia"/>
          <w:color w:val="FF0000"/>
          <w:sz w:val="22"/>
        </w:rPr>
        <w:t xml:space="preserve">　　いのある症状がある者</w:t>
      </w:r>
    </w:p>
    <w:p w14:paraId="3243F8B6" w14:textId="2E7D0224" w:rsidR="00772A31" w:rsidRPr="000259FC" w:rsidRDefault="004A6C18" w:rsidP="004A6C18">
      <w:pPr>
        <w:snapToGrid w:val="0"/>
        <w:spacing w:line="240" w:lineRule="atLeast"/>
        <w:ind w:firstLineChars="50" w:firstLine="110"/>
        <w:rPr>
          <w:rFonts w:asciiTheme="minorEastAsia" w:hAnsiTheme="minorEastAsia" w:cs="Helvetica"/>
          <w:color w:val="FF0000"/>
          <w:sz w:val="22"/>
        </w:rPr>
      </w:pPr>
      <w:r w:rsidRPr="000259FC">
        <w:rPr>
          <w:rFonts w:asciiTheme="minorEastAsia" w:hAnsiTheme="minorEastAsia" w:cs="Helvetica" w:hint="eastAsia"/>
          <w:color w:val="FF0000"/>
          <w:sz w:val="22"/>
        </w:rPr>
        <w:t>（4）</w:t>
      </w:r>
      <w:r w:rsidR="00772A31" w:rsidRPr="000259FC">
        <w:rPr>
          <w:rFonts w:asciiTheme="minorEastAsia" w:hAnsiTheme="minorEastAsia" w:cs="Helvetica" w:hint="eastAsia"/>
          <w:color w:val="FF0000"/>
          <w:sz w:val="22"/>
        </w:rPr>
        <w:t>新型コロナウィルス感染症に関わり不安のある者（参加者、保護者の判断による）</w:t>
      </w:r>
    </w:p>
    <w:p w14:paraId="16F12DE5" w14:textId="0CC7E5BD" w:rsidR="00546424" w:rsidRPr="000259FC" w:rsidRDefault="00546424" w:rsidP="004A6C18">
      <w:pPr>
        <w:snapToGrid w:val="0"/>
        <w:spacing w:line="240" w:lineRule="atLeast"/>
        <w:ind w:leftChars="50" w:left="435" w:hangingChars="150" w:hanging="330"/>
        <w:rPr>
          <w:rFonts w:asciiTheme="minorEastAsia" w:hAnsiTheme="minorEastAsia" w:cs="Helvetica"/>
          <w:color w:val="FF0000"/>
          <w:sz w:val="22"/>
        </w:rPr>
      </w:pPr>
      <w:r w:rsidRPr="000259FC">
        <w:rPr>
          <w:rFonts w:asciiTheme="minorEastAsia" w:hAnsiTheme="minorEastAsia" w:cs="Helvetica" w:hint="eastAsia"/>
          <w:color w:val="FF0000"/>
          <w:sz w:val="22"/>
        </w:rPr>
        <w:t>（5）地域の感染レベルが2以上にあっては、同居の家族や身近な知人に感染が疑われる症状が</w:t>
      </w:r>
      <w:r w:rsidR="00412683" w:rsidRPr="000259FC">
        <w:rPr>
          <w:rFonts w:asciiTheme="minorEastAsia" w:hAnsiTheme="minorEastAsia" w:cs="Helvetica" w:hint="eastAsia"/>
          <w:color w:val="FF0000"/>
          <w:sz w:val="22"/>
        </w:rPr>
        <w:t>ある者</w:t>
      </w:r>
      <w:r w:rsidRPr="000259FC">
        <w:rPr>
          <w:rFonts w:asciiTheme="minorEastAsia" w:hAnsiTheme="minorEastAsia" w:cs="Helvetica" w:hint="eastAsia"/>
          <w:color w:val="FF0000"/>
          <w:sz w:val="22"/>
        </w:rPr>
        <w:t>。</w:t>
      </w:r>
    </w:p>
    <w:p w14:paraId="1F3D3B89" w14:textId="5AF30E13" w:rsidR="000C3CFA" w:rsidRPr="000259FC" w:rsidRDefault="00772A31" w:rsidP="00F818CA">
      <w:pPr>
        <w:snapToGrid w:val="0"/>
        <w:spacing w:line="240" w:lineRule="atLeast"/>
        <w:ind w:firstLineChars="200" w:firstLine="440"/>
        <w:rPr>
          <w:rFonts w:asciiTheme="minorEastAsia" w:hAnsiTheme="minorEastAsia" w:cs="Helvetica"/>
          <w:color w:val="FF0000"/>
          <w:sz w:val="22"/>
        </w:rPr>
      </w:pPr>
      <w:r w:rsidRPr="000259FC">
        <w:rPr>
          <w:rFonts w:asciiTheme="minorEastAsia" w:hAnsiTheme="minorEastAsia" w:cs="Helvetica" w:hint="eastAsia"/>
          <w:color w:val="FF0000"/>
          <w:sz w:val="22"/>
        </w:rPr>
        <w:t>※なお、所属学校ならびに所属事業所の方針に</w:t>
      </w:r>
      <w:r w:rsidR="00412683" w:rsidRPr="000259FC">
        <w:rPr>
          <w:rFonts w:asciiTheme="minorEastAsia" w:hAnsiTheme="minorEastAsia" w:cs="Helvetica" w:hint="eastAsia"/>
          <w:color w:val="FF0000"/>
          <w:sz w:val="22"/>
        </w:rPr>
        <w:t>も</w:t>
      </w:r>
      <w:r w:rsidRPr="000259FC">
        <w:rPr>
          <w:rFonts w:asciiTheme="minorEastAsia" w:hAnsiTheme="minorEastAsia" w:cs="Helvetica" w:hint="eastAsia"/>
          <w:color w:val="FF0000"/>
          <w:sz w:val="22"/>
        </w:rPr>
        <w:t>従うこと。</w:t>
      </w:r>
    </w:p>
    <w:p w14:paraId="4ED0699F" w14:textId="3A7725E2" w:rsidR="003D0288" w:rsidRPr="00DE7AF0" w:rsidRDefault="004A6C18" w:rsidP="004A6C18">
      <w:pPr>
        <w:snapToGrid w:val="0"/>
        <w:spacing w:line="240" w:lineRule="atLeast"/>
        <w:ind w:firstLineChars="50" w:firstLine="110"/>
        <w:rPr>
          <w:rFonts w:asciiTheme="minorEastAsia" w:hAnsiTheme="minorEastAsia" w:cs="Helvetica"/>
          <w:color w:val="000000" w:themeColor="text1"/>
          <w:sz w:val="22"/>
        </w:rPr>
      </w:pPr>
      <w:r w:rsidRPr="00C34C93">
        <w:rPr>
          <w:rFonts w:asciiTheme="minorEastAsia" w:hAnsiTheme="minorEastAsia" w:cs="Helvetica"/>
          <w:color w:val="000000" w:themeColor="text1"/>
          <w:sz w:val="22"/>
        </w:rPr>
        <w:t xml:space="preserve">3 </w:t>
      </w:r>
      <w:r w:rsidR="003D0288" w:rsidRPr="00DE7AF0">
        <w:rPr>
          <w:rFonts w:asciiTheme="minorEastAsia" w:hAnsiTheme="minorEastAsia" w:cs="Helvetica" w:hint="eastAsia"/>
          <w:color w:val="000000" w:themeColor="text1"/>
          <w:sz w:val="22"/>
        </w:rPr>
        <w:t>大会参加にあたっては、移動時の感染を防ぐため、極力乗り合わせを避けること。</w:t>
      </w:r>
    </w:p>
    <w:p w14:paraId="62C329BF" w14:textId="7F6B8F83" w:rsidR="002036AE" w:rsidRPr="00DE7AF0" w:rsidRDefault="004A6C18" w:rsidP="004A6C18">
      <w:pPr>
        <w:snapToGrid w:val="0"/>
        <w:spacing w:line="240" w:lineRule="atLeast"/>
        <w:ind w:firstLineChars="50" w:firstLine="110"/>
        <w:rPr>
          <w:rFonts w:asciiTheme="minorEastAsia" w:hAnsiTheme="minorEastAsia" w:cs="Helvetica"/>
          <w:color w:val="000000" w:themeColor="text1"/>
          <w:sz w:val="22"/>
        </w:rPr>
      </w:pPr>
      <w:r>
        <w:rPr>
          <w:rFonts w:asciiTheme="minorEastAsia" w:hAnsiTheme="minorEastAsia" w:cs="Helvetica"/>
          <w:color w:val="000000" w:themeColor="text1"/>
          <w:sz w:val="22"/>
        </w:rPr>
        <w:t xml:space="preserve">4 </w:t>
      </w:r>
      <w:r w:rsidR="002036AE" w:rsidRPr="00DE7AF0">
        <w:rPr>
          <w:rFonts w:asciiTheme="minorEastAsia" w:hAnsiTheme="minorEastAsia" w:cs="Helvetica" w:hint="eastAsia"/>
          <w:color w:val="000000" w:themeColor="text1"/>
          <w:sz w:val="22"/>
        </w:rPr>
        <w:t>大会参加者は、大会当日、受付に「参加者シート」を提出のこと。（</w:t>
      </w:r>
      <w:r w:rsidR="003B2E35" w:rsidRPr="00DE7AF0">
        <w:rPr>
          <w:rFonts w:asciiTheme="minorEastAsia" w:hAnsiTheme="minorEastAsia" w:cs="Helvetica" w:hint="eastAsia"/>
          <w:color w:val="000000" w:themeColor="text1"/>
          <w:sz w:val="22"/>
        </w:rPr>
        <w:t>※</w:t>
      </w:r>
      <w:r w:rsidR="002036AE" w:rsidRPr="00DE7AF0">
        <w:rPr>
          <w:rFonts w:asciiTheme="minorEastAsia" w:hAnsiTheme="minorEastAsia" w:cs="Helvetica" w:hint="eastAsia"/>
          <w:color w:val="000000" w:themeColor="text1"/>
          <w:sz w:val="22"/>
        </w:rPr>
        <w:t>別添のとおり）</w:t>
      </w:r>
    </w:p>
    <w:p w14:paraId="74255D2D" w14:textId="086FB3F1" w:rsidR="002036AE" w:rsidRPr="00DE7AF0" w:rsidRDefault="004A6C18" w:rsidP="004A6C18">
      <w:pPr>
        <w:snapToGrid w:val="0"/>
        <w:spacing w:line="240" w:lineRule="atLeast"/>
        <w:ind w:leftChars="50" w:left="215" w:hangingChars="50" w:hanging="110"/>
        <w:rPr>
          <w:rFonts w:asciiTheme="minorEastAsia" w:hAnsiTheme="minorEastAsia" w:cs="Helvetica"/>
          <w:color w:val="000000" w:themeColor="text1"/>
          <w:sz w:val="22"/>
        </w:rPr>
      </w:pPr>
      <w:r>
        <w:rPr>
          <w:rFonts w:asciiTheme="minorEastAsia" w:hAnsiTheme="minorEastAsia" w:cs="Helvetica"/>
          <w:color w:val="000000" w:themeColor="text1"/>
          <w:sz w:val="22"/>
        </w:rPr>
        <w:t xml:space="preserve">5 </w:t>
      </w:r>
      <w:r w:rsidR="002036AE" w:rsidRPr="00DE7AF0">
        <w:rPr>
          <w:rFonts w:asciiTheme="minorEastAsia" w:hAnsiTheme="minorEastAsia" w:cs="Helvetica" w:hint="eastAsia"/>
          <w:color w:val="000000" w:themeColor="text1"/>
          <w:sz w:val="22"/>
        </w:rPr>
        <w:t>審判の使用する筆記用具は、各自で用意すること。（当日は、採点票を使用しないことも検討します。）</w:t>
      </w:r>
    </w:p>
    <w:p w14:paraId="58746A8D" w14:textId="7545B57C" w:rsidR="002036AE" w:rsidRPr="00DE7AF0" w:rsidRDefault="004A6C18" w:rsidP="004A6C18">
      <w:pPr>
        <w:snapToGrid w:val="0"/>
        <w:spacing w:line="240" w:lineRule="atLeast"/>
        <w:ind w:firstLineChars="50" w:firstLine="110"/>
        <w:rPr>
          <w:rFonts w:asciiTheme="minorEastAsia" w:hAnsiTheme="minorEastAsia" w:cs="Helvetica"/>
          <w:color w:val="000000" w:themeColor="text1"/>
          <w:sz w:val="22"/>
        </w:rPr>
      </w:pPr>
      <w:r>
        <w:rPr>
          <w:rFonts w:asciiTheme="minorEastAsia" w:hAnsiTheme="minorEastAsia" w:cs="Helvetica"/>
          <w:color w:val="000000" w:themeColor="text1"/>
          <w:sz w:val="22"/>
        </w:rPr>
        <w:t xml:space="preserve">6 </w:t>
      </w:r>
      <w:r w:rsidR="002036AE" w:rsidRPr="00DE7AF0">
        <w:rPr>
          <w:rFonts w:asciiTheme="minorEastAsia" w:hAnsiTheme="minorEastAsia" w:cs="Helvetica" w:hint="eastAsia"/>
          <w:color w:val="000000" w:themeColor="text1"/>
          <w:sz w:val="22"/>
        </w:rPr>
        <w:t>開会式前のコート開放は、</w:t>
      </w:r>
      <w:r w:rsidR="00E61BFD" w:rsidRPr="00DE7AF0">
        <w:rPr>
          <w:rFonts w:asciiTheme="minorEastAsia" w:hAnsiTheme="minorEastAsia" w:cs="Helvetica" w:hint="eastAsia"/>
          <w:color w:val="000000" w:themeColor="text1"/>
          <w:sz w:val="22"/>
        </w:rPr>
        <w:t>原則</w:t>
      </w:r>
      <w:r w:rsidR="002036AE" w:rsidRPr="00DE7AF0">
        <w:rPr>
          <w:rFonts w:asciiTheme="minorEastAsia" w:hAnsiTheme="minorEastAsia" w:cs="Helvetica" w:hint="eastAsia"/>
          <w:color w:val="000000" w:themeColor="text1"/>
          <w:sz w:val="22"/>
        </w:rPr>
        <w:t>行わない。（</w:t>
      </w:r>
      <w:r w:rsidR="00E61BFD" w:rsidRPr="00DE7AF0">
        <w:rPr>
          <w:rFonts w:asciiTheme="minorEastAsia" w:hAnsiTheme="minorEastAsia" w:cs="Helvetica" w:hint="eastAsia"/>
          <w:color w:val="000000" w:themeColor="text1"/>
          <w:sz w:val="22"/>
        </w:rPr>
        <w:t>大会主催者で協議して決定する）</w:t>
      </w:r>
    </w:p>
    <w:p w14:paraId="05288FF3" w14:textId="3E93924F" w:rsidR="002036AE" w:rsidRPr="00DE7AF0" w:rsidRDefault="004A6C18" w:rsidP="004A6C18">
      <w:pPr>
        <w:snapToGrid w:val="0"/>
        <w:spacing w:line="240" w:lineRule="atLeast"/>
        <w:ind w:firstLineChars="50" w:firstLine="110"/>
        <w:rPr>
          <w:rFonts w:asciiTheme="minorEastAsia" w:hAnsiTheme="minorEastAsia" w:cs="Helvetica"/>
          <w:color w:val="000000" w:themeColor="text1"/>
          <w:sz w:val="22"/>
        </w:rPr>
      </w:pPr>
      <w:r>
        <w:rPr>
          <w:rFonts w:asciiTheme="minorEastAsia" w:hAnsiTheme="minorEastAsia" w:cs="Helvetica"/>
          <w:color w:val="000000" w:themeColor="text1"/>
          <w:sz w:val="22"/>
        </w:rPr>
        <w:t xml:space="preserve">7 </w:t>
      </w:r>
      <w:r w:rsidR="002036AE" w:rsidRPr="00DE7AF0">
        <w:rPr>
          <w:rFonts w:asciiTheme="minorEastAsia" w:hAnsiTheme="minorEastAsia" w:cs="Helvetica" w:hint="eastAsia"/>
          <w:color w:val="000000" w:themeColor="text1"/>
          <w:sz w:val="22"/>
        </w:rPr>
        <w:t>参加選手以外の家族や友人等の大会会場への入場は、極力避けること。</w:t>
      </w:r>
    </w:p>
    <w:p w14:paraId="0026FFE6" w14:textId="476A93F3" w:rsidR="002036AE" w:rsidRPr="00DE7AF0" w:rsidRDefault="004A6C18" w:rsidP="004A6C18">
      <w:pPr>
        <w:snapToGrid w:val="0"/>
        <w:spacing w:line="240" w:lineRule="atLeast"/>
        <w:ind w:leftChars="50" w:left="215" w:hangingChars="50" w:hanging="110"/>
        <w:rPr>
          <w:rFonts w:asciiTheme="minorEastAsia" w:hAnsiTheme="minorEastAsia" w:cs="Helvetica"/>
          <w:color w:val="000000" w:themeColor="text1"/>
          <w:sz w:val="22"/>
        </w:rPr>
      </w:pPr>
      <w:r>
        <w:rPr>
          <w:rFonts w:asciiTheme="minorEastAsia" w:hAnsiTheme="minorEastAsia" w:cs="Helvetica"/>
          <w:color w:val="000000" w:themeColor="text1"/>
          <w:sz w:val="22"/>
        </w:rPr>
        <w:t xml:space="preserve">8 </w:t>
      </w:r>
      <w:r w:rsidR="002036AE" w:rsidRPr="00DE7AF0">
        <w:rPr>
          <w:rFonts w:asciiTheme="minorEastAsia" w:hAnsiTheme="minorEastAsia" w:cs="Helvetica" w:hint="eastAsia"/>
          <w:color w:val="000000" w:themeColor="text1"/>
          <w:sz w:val="22"/>
        </w:rPr>
        <w:t>参加選手はマスクを持参し、マッチを行う選手以外の者は、極力マスクを着用し、咳エチケットと試合終了後</w:t>
      </w:r>
      <w:r w:rsidR="00D65E8D" w:rsidRPr="00DE7AF0">
        <w:rPr>
          <w:rFonts w:asciiTheme="minorEastAsia" w:hAnsiTheme="minorEastAsia" w:cs="Helvetica" w:hint="eastAsia"/>
          <w:color w:val="000000" w:themeColor="text1"/>
          <w:sz w:val="22"/>
        </w:rPr>
        <w:t>の</w:t>
      </w:r>
      <w:r w:rsidR="002036AE" w:rsidRPr="00DE7AF0">
        <w:rPr>
          <w:rFonts w:asciiTheme="minorEastAsia" w:hAnsiTheme="minorEastAsia" w:cs="Helvetica" w:hint="eastAsia"/>
          <w:color w:val="000000" w:themeColor="text1"/>
          <w:sz w:val="22"/>
        </w:rPr>
        <w:t>こまめな手洗い励行に努めること。また、会場内での唾、痰を吐く行為を厳禁とする。</w:t>
      </w:r>
    </w:p>
    <w:p w14:paraId="7333CAE1" w14:textId="5D79B978" w:rsidR="002036AE" w:rsidRPr="00DE7AF0" w:rsidRDefault="004A6C18" w:rsidP="004A6C18">
      <w:pPr>
        <w:snapToGrid w:val="0"/>
        <w:spacing w:line="240" w:lineRule="atLeast"/>
        <w:ind w:leftChars="50" w:left="215" w:hangingChars="50" w:hanging="110"/>
        <w:rPr>
          <w:rFonts w:asciiTheme="minorEastAsia" w:hAnsiTheme="minorEastAsia" w:cs="Helvetica"/>
          <w:color w:val="000000" w:themeColor="text1"/>
          <w:sz w:val="22"/>
        </w:rPr>
      </w:pPr>
      <w:r>
        <w:rPr>
          <w:rFonts w:asciiTheme="minorEastAsia" w:hAnsiTheme="minorEastAsia" w:cs="Helvetica"/>
          <w:color w:val="000000" w:themeColor="text1"/>
          <w:sz w:val="22"/>
        </w:rPr>
        <w:t xml:space="preserve">9 </w:t>
      </w:r>
      <w:r w:rsidR="002036AE" w:rsidRPr="00DE7AF0">
        <w:rPr>
          <w:rFonts w:asciiTheme="minorEastAsia" w:hAnsiTheme="minorEastAsia" w:cs="Helvetica" w:hint="eastAsia"/>
          <w:color w:val="000000" w:themeColor="text1"/>
          <w:sz w:val="22"/>
        </w:rPr>
        <w:t>消毒液、石鹸（ポンプ型）等を</w:t>
      </w:r>
      <w:r w:rsidR="00A10C59" w:rsidRPr="00DE7AF0">
        <w:rPr>
          <w:rFonts w:asciiTheme="minorEastAsia" w:hAnsiTheme="minorEastAsia" w:cs="Helvetica" w:hint="eastAsia"/>
          <w:color w:val="000000" w:themeColor="text1"/>
          <w:sz w:val="22"/>
        </w:rPr>
        <w:t>極力</w:t>
      </w:r>
      <w:r w:rsidR="002036AE" w:rsidRPr="00DE7AF0">
        <w:rPr>
          <w:rFonts w:asciiTheme="minorEastAsia" w:hAnsiTheme="minorEastAsia" w:cs="Helvetica" w:hint="eastAsia"/>
          <w:color w:val="000000" w:themeColor="text1"/>
          <w:sz w:val="22"/>
        </w:rPr>
        <w:t>持参の上、自ら感染予防対策を図ること。</w:t>
      </w:r>
    </w:p>
    <w:p w14:paraId="24FB2003" w14:textId="2705B5BA" w:rsidR="002036AE" w:rsidRPr="00DE7AF0" w:rsidRDefault="002F633E" w:rsidP="00F818CA">
      <w:pPr>
        <w:snapToGrid w:val="0"/>
        <w:spacing w:line="240" w:lineRule="atLeast"/>
        <w:ind w:left="220" w:hangingChars="100" w:hanging="220"/>
        <w:rPr>
          <w:rFonts w:asciiTheme="minorEastAsia" w:hAnsiTheme="minorEastAsia" w:cs="Helvetica"/>
          <w:color w:val="000000" w:themeColor="text1"/>
          <w:sz w:val="22"/>
        </w:rPr>
      </w:pPr>
      <w:r w:rsidRPr="00DE7AF0">
        <w:rPr>
          <w:rFonts w:asciiTheme="minorEastAsia" w:hAnsiTheme="minorEastAsia" w:cs="Helvetica" w:hint="eastAsia"/>
          <w:color w:val="000000" w:themeColor="text1"/>
          <w:sz w:val="22"/>
        </w:rPr>
        <w:t>1</w:t>
      </w:r>
      <w:r w:rsidRPr="00DE7AF0">
        <w:rPr>
          <w:rFonts w:asciiTheme="minorEastAsia" w:hAnsiTheme="minorEastAsia" w:cs="Helvetica"/>
          <w:color w:val="000000" w:themeColor="text1"/>
          <w:sz w:val="22"/>
        </w:rPr>
        <w:t>0</w:t>
      </w:r>
      <w:r w:rsidR="00772A31" w:rsidRPr="00DE7AF0">
        <w:rPr>
          <w:rFonts w:asciiTheme="minorEastAsia" w:hAnsiTheme="minorEastAsia" w:cs="Helvetica" w:hint="eastAsia"/>
          <w:color w:val="000000" w:themeColor="text1"/>
          <w:sz w:val="22"/>
        </w:rPr>
        <w:t xml:space="preserve"> </w:t>
      </w:r>
      <w:r w:rsidR="002036AE" w:rsidRPr="00DE7AF0">
        <w:rPr>
          <w:rFonts w:asciiTheme="minorEastAsia" w:hAnsiTheme="minorEastAsia" w:cs="Helvetica" w:hint="eastAsia"/>
          <w:color w:val="000000" w:themeColor="text1"/>
          <w:sz w:val="22"/>
        </w:rPr>
        <w:t>用具、用品（ラケット、タオル、ウエアーなどの）のシェアをしないこと。また、マイボトルを用意し、選手及びチーム内でのコップの共有等、行わないこと。</w:t>
      </w:r>
    </w:p>
    <w:p w14:paraId="7CDE5FA7" w14:textId="77777777" w:rsidR="002F633E" w:rsidRPr="00DE7AF0" w:rsidRDefault="002F633E" w:rsidP="00F818CA">
      <w:pPr>
        <w:snapToGrid w:val="0"/>
        <w:spacing w:line="240" w:lineRule="atLeast"/>
        <w:ind w:left="220" w:hangingChars="100" w:hanging="220"/>
        <w:rPr>
          <w:rFonts w:asciiTheme="minorEastAsia" w:hAnsiTheme="minorEastAsia" w:cs="Helvetica"/>
          <w:color w:val="000000" w:themeColor="text1"/>
          <w:sz w:val="22"/>
        </w:rPr>
      </w:pPr>
      <w:r w:rsidRPr="00DE7AF0">
        <w:rPr>
          <w:rFonts w:asciiTheme="minorEastAsia" w:hAnsiTheme="minorEastAsia" w:cs="Helvetica" w:hint="eastAsia"/>
          <w:color w:val="000000" w:themeColor="text1"/>
          <w:sz w:val="22"/>
        </w:rPr>
        <w:t>1</w:t>
      </w:r>
      <w:r w:rsidRPr="00DE7AF0">
        <w:rPr>
          <w:rFonts w:asciiTheme="minorEastAsia" w:hAnsiTheme="minorEastAsia" w:cs="Helvetica"/>
          <w:color w:val="000000" w:themeColor="text1"/>
          <w:sz w:val="22"/>
        </w:rPr>
        <w:t>1</w:t>
      </w:r>
      <w:r w:rsidR="003D0288" w:rsidRPr="00DE7AF0">
        <w:rPr>
          <w:rFonts w:asciiTheme="minorEastAsia" w:hAnsiTheme="minorEastAsia" w:cs="Helvetica" w:hint="eastAsia"/>
          <w:color w:val="000000" w:themeColor="text1"/>
          <w:sz w:val="22"/>
        </w:rPr>
        <w:t>選手控え場所での</w:t>
      </w:r>
      <w:r w:rsidR="002036AE" w:rsidRPr="00DE7AF0">
        <w:rPr>
          <w:rFonts w:asciiTheme="minorEastAsia" w:hAnsiTheme="minorEastAsia" w:cs="Helvetica" w:hint="eastAsia"/>
          <w:color w:val="000000" w:themeColor="text1"/>
          <w:sz w:val="22"/>
        </w:rPr>
        <w:t>飲食については、周囲の人となるべく距離をとって体面を避け、会話は控えめにすること。</w:t>
      </w:r>
    </w:p>
    <w:p w14:paraId="5107E822" w14:textId="72D959BE" w:rsidR="002036AE" w:rsidRPr="00DE7AF0" w:rsidRDefault="002F633E" w:rsidP="00F818CA">
      <w:pPr>
        <w:snapToGrid w:val="0"/>
        <w:spacing w:line="240" w:lineRule="atLeast"/>
        <w:ind w:leftChars="100" w:left="430" w:hangingChars="100" w:hanging="220"/>
        <w:rPr>
          <w:rFonts w:asciiTheme="minorEastAsia" w:hAnsiTheme="minorEastAsia" w:cs="Helvetica"/>
          <w:color w:val="000000" w:themeColor="text1"/>
          <w:sz w:val="22"/>
        </w:rPr>
      </w:pPr>
      <w:r w:rsidRPr="00DE7AF0">
        <w:rPr>
          <w:rFonts w:asciiTheme="minorEastAsia" w:hAnsiTheme="minorEastAsia" w:cs="Helvetica" w:hint="eastAsia"/>
          <w:color w:val="000000" w:themeColor="text1"/>
          <w:sz w:val="22"/>
        </w:rPr>
        <w:t>※特にマスクをはずす昼食時等、近距離で、対面で、円陣で等は感染リスクが高くなる場面であるため、黙食を徹底すること。（指導者も十分指導すること。）</w:t>
      </w:r>
    </w:p>
    <w:p w14:paraId="37614069" w14:textId="76D59A14" w:rsidR="002036AE" w:rsidRPr="00DE7AF0" w:rsidRDefault="002F633E" w:rsidP="00F818CA">
      <w:pPr>
        <w:snapToGrid w:val="0"/>
        <w:spacing w:line="240" w:lineRule="atLeast"/>
        <w:ind w:left="220" w:hangingChars="100" w:hanging="220"/>
        <w:rPr>
          <w:rFonts w:asciiTheme="minorEastAsia" w:hAnsiTheme="minorEastAsia" w:cs="Helvetica"/>
          <w:color w:val="000000" w:themeColor="text1"/>
          <w:sz w:val="22"/>
        </w:rPr>
      </w:pPr>
      <w:r w:rsidRPr="00DE7AF0">
        <w:rPr>
          <w:rFonts w:asciiTheme="minorEastAsia" w:hAnsiTheme="minorEastAsia" w:cs="Helvetica" w:hint="eastAsia"/>
          <w:color w:val="000000" w:themeColor="text1"/>
          <w:sz w:val="22"/>
        </w:rPr>
        <w:t>1</w:t>
      </w:r>
      <w:r w:rsidRPr="00DE7AF0">
        <w:rPr>
          <w:rFonts w:asciiTheme="minorEastAsia" w:hAnsiTheme="minorEastAsia" w:cs="Helvetica"/>
          <w:color w:val="000000" w:themeColor="text1"/>
          <w:sz w:val="22"/>
        </w:rPr>
        <w:t>2</w:t>
      </w:r>
      <w:r w:rsidR="002036AE" w:rsidRPr="00DE7AF0">
        <w:rPr>
          <w:rFonts w:asciiTheme="minorEastAsia" w:hAnsiTheme="minorEastAsia" w:cs="Helvetica" w:hint="eastAsia"/>
          <w:color w:val="000000" w:themeColor="text1"/>
          <w:sz w:val="22"/>
        </w:rPr>
        <w:t>更衣室の利用を避け、コート外で密集しないよう可能な限り選手同士２メートル以上の間隔を取るよう努めること。</w:t>
      </w:r>
    </w:p>
    <w:p w14:paraId="28F0D0BE" w14:textId="38FA0E12" w:rsidR="002036AE" w:rsidRPr="00DE7AF0" w:rsidRDefault="002F633E" w:rsidP="00F818CA">
      <w:pPr>
        <w:snapToGrid w:val="0"/>
        <w:spacing w:line="240" w:lineRule="atLeast"/>
        <w:ind w:left="220" w:hangingChars="100" w:hanging="220"/>
        <w:rPr>
          <w:rFonts w:asciiTheme="minorEastAsia" w:hAnsiTheme="minorEastAsia" w:cs="Helvetica"/>
          <w:color w:val="000000" w:themeColor="text1"/>
          <w:sz w:val="22"/>
        </w:rPr>
      </w:pPr>
      <w:r w:rsidRPr="00DE7AF0">
        <w:rPr>
          <w:rFonts w:asciiTheme="minorEastAsia" w:hAnsiTheme="minorEastAsia" w:cs="Helvetica" w:hint="eastAsia"/>
          <w:color w:val="000000" w:themeColor="text1"/>
          <w:sz w:val="22"/>
        </w:rPr>
        <w:t>1</w:t>
      </w:r>
      <w:r w:rsidRPr="00DE7AF0">
        <w:rPr>
          <w:rFonts w:asciiTheme="minorEastAsia" w:hAnsiTheme="minorEastAsia" w:cs="Helvetica"/>
          <w:color w:val="000000" w:themeColor="text1"/>
          <w:sz w:val="22"/>
        </w:rPr>
        <w:t>3</w:t>
      </w:r>
      <w:r w:rsidR="002036AE" w:rsidRPr="00DE7AF0">
        <w:rPr>
          <w:rFonts w:asciiTheme="minorEastAsia" w:hAnsiTheme="minorEastAsia" w:cs="Helvetica" w:hint="eastAsia"/>
          <w:color w:val="000000" w:themeColor="text1"/>
          <w:sz w:val="22"/>
        </w:rPr>
        <w:t>試合待機時に置いて、近距離での会話は極力控え、同一所属選手への大きな声を出しての声援は控えること。</w:t>
      </w:r>
    </w:p>
    <w:p w14:paraId="3984BF46" w14:textId="11717D10" w:rsidR="002036AE" w:rsidRPr="00DE7AF0" w:rsidRDefault="002F633E" w:rsidP="00F818CA">
      <w:pPr>
        <w:snapToGrid w:val="0"/>
        <w:spacing w:line="240" w:lineRule="atLeast"/>
        <w:ind w:left="220" w:hangingChars="100" w:hanging="220"/>
        <w:rPr>
          <w:rFonts w:asciiTheme="minorEastAsia" w:hAnsiTheme="minorEastAsia" w:cs="Helvetica"/>
          <w:color w:val="000000" w:themeColor="text1"/>
          <w:sz w:val="22"/>
        </w:rPr>
      </w:pPr>
      <w:r w:rsidRPr="00DE7AF0">
        <w:rPr>
          <w:rFonts w:asciiTheme="minorEastAsia" w:hAnsiTheme="minorEastAsia" w:cs="Helvetica" w:hint="eastAsia"/>
          <w:color w:val="000000" w:themeColor="text1"/>
          <w:sz w:val="22"/>
        </w:rPr>
        <w:t>1</w:t>
      </w:r>
      <w:r w:rsidRPr="00DE7AF0">
        <w:rPr>
          <w:rFonts w:asciiTheme="minorEastAsia" w:hAnsiTheme="minorEastAsia" w:cs="Helvetica"/>
          <w:color w:val="000000" w:themeColor="text1"/>
          <w:sz w:val="22"/>
        </w:rPr>
        <w:t>4</w:t>
      </w:r>
      <w:r w:rsidR="002036AE" w:rsidRPr="00DE7AF0">
        <w:rPr>
          <w:rFonts w:asciiTheme="minorEastAsia" w:hAnsiTheme="minorEastAsia" w:cs="Helvetica" w:hint="eastAsia"/>
          <w:color w:val="000000" w:themeColor="text1"/>
          <w:sz w:val="22"/>
        </w:rPr>
        <w:t>試合中の選手同士のハイタッチ、握手及び近距離での声掛けは行わないこと。また、コート内ベンチの使用は避け、携帯ベンチをコートへ持参すること。</w:t>
      </w:r>
    </w:p>
    <w:p w14:paraId="34AAA763" w14:textId="4314C689" w:rsidR="002036AE" w:rsidRPr="00DE7AF0" w:rsidRDefault="002F633E" w:rsidP="00F818CA">
      <w:pPr>
        <w:snapToGrid w:val="0"/>
        <w:spacing w:line="240" w:lineRule="atLeast"/>
        <w:ind w:left="220" w:hangingChars="100" w:hanging="220"/>
        <w:rPr>
          <w:rFonts w:asciiTheme="minorEastAsia" w:hAnsiTheme="minorEastAsia" w:cs="Helvetica"/>
          <w:color w:val="000000" w:themeColor="text1"/>
          <w:sz w:val="22"/>
        </w:rPr>
      </w:pPr>
      <w:r w:rsidRPr="00DE7AF0">
        <w:rPr>
          <w:rFonts w:asciiTheme="minorEastAsia" w:hAnsiTheme="minorEastAsia" w:cs="Helvetica" w:hint="eastAsia"/>
          <w:color w:val="000000" w:themeColor="text1"/>
          <w:sz w:val="22"/>
        </w:rPr>
        <w:t>1</w:t>
      </w:r>
      <w:r w:rsidRPr="00DE7AF0">
        <w:rPr>
          <w:rFonts w:asciiTheme="minorEastAsia" w:hAnsiTheme="minorEastAsia" w:cs="Helvetica"/>
          <w:color w:val="000000" w:themeColor="text1"/>
          <w:sz w:val="22"/>
        </w:rPr>
        <w:t>5</w:t>
      </w:r>
      <w:r w:rsidR="002036AE" w:rsidRPr="00DE7AF0">
        <w:rPr>
          <w:rFonts w:asciiTheme="minorEastAsia" w:hAnsiTheme="minorEastAsia" w:cs="Helvetica" w:hint="eastAsia"/>
          <w:color w:val="000000" w:themeColor="text1"/>
          <w:sz w:val="22"/>
        </w:rPr>
        <w:t>試合開始前の挨拶、トス及び試合後の挨拶は、ネットから１ｍ以上離れて行うこと。また、試合後の選手間での握手は禁止する。</w:t>
      </w:r>
    </w:p>
    <w:p w14:paraId="11E45B55" w14:textId="69BD76D1" w:rsidR="002036AE" w:rsidRPr="00DE7AF0" w:rsidRDefault="002F633E" w:rsidP="00F818CA">
      <w:pPr>
        <w:snapToGrid w:val="0"/>
        <w:spacing w:line="240" w:lineRule="atLeast"/>
        <w:rPr>
          <w:rFonts w:asciiTheme="minorEastAsia" w:hAnsiTheme="minorEastAsia" w:cs="Helvetica"/>
          <w:color w:val="000000" w:themeColor="text1"/>
          <w:sz w:val="22"/>
        </w:rPr>
      </w:pPr>
      <w:r w:rsidRPr="00DE7AF0">
        <w:rPr>
          <w:rFonts w:asciiTheme="minorEastAsia" w:hAnsiTheme="minorEastAsia" w:cs="Helvetica" w:hint="eastAsia"/>
          <w:color w:val="000000" w:themeColor="text1"/>
          <w:sz w:val="22"/>
        </w:rPr>
        <w:t>1</w:t>
      </w:r>
      <w:r w:rsidR="004A6C18">
        <w:rPr>
          <w:rFonts w:asciiTheme="minorEastAsia" w:hAnsiTheme="minorEastAsia" w:cs="Helvetica"/>
          <w:color w:val="000000" w:themeColor="text1"/>
          <w:sz w:val="22"/>
        </w:rPr>
        <w:t>6</w:t>
      </w:r>
      <w:r w:rsidR="002036AE" w:rsidRPr="00DE7AF0">
        <w:rPr>
          <w:rFonts w:asciiTheme="minorEastAsia" w:hAnsiTheme="minorEastAsia" w:cs="Helvetica" w:hint="eastAsia"/>
          <w:color w:val="000000" w:themeColor="text1"/>
          <w:sz w:val="22"/>
        </w:rPr>
        <w:t>選手が密集する開会式は行わず、閉会式（表彰）についても考慮する。</w:t>
      </w:r>
    </w:p>
    <w:p w14:paraId="6A4A2CA1" w14:textId="3E63CCD5" w:rsidR="00DE7AF0" w:rsidRPr="00DE7AF0" w:rsidRDefault="004A6C18" w:rsidP="00F818CA">
      <w:pPr>
        <w:snapToGrid w:val="0"/>
        <w:spacing w:line="240" w:lineRule="atLeast"/>
        <w:ind w:left="220" w:hangingChars="100" w:hanging="220"/>
        <w:rPr>
          <w:rFonts w:asciiTheme="minorEastAsia" w:hAnsiTheme="minorEastAsia" w:cs="Helvetica"/>
          <w:color w:val="000000" w:themeColor="text1"/>
          <w:sz w:val="22"/>
        </w:rPr>
      </w:pPr>
      <w:r>
        <w:rPr>
          <w:rFonts w:asciiTheme="minorEastAsia" w:hAnsiTheme="minorEastAsia" w:cs="Helvetica"/>
          <w:color w:val="000000" w:themeColor="text1"/>
          <w:sz w:val="22"/>
        </w:rPr>
        <w:t>17</w:t>
      </w:r>
      <w:r w:rsidR="00DE7AF0" w:rsidRPr="00DE7AF0">
        <w:rPr>
          <w:rFonts w:asciiTheme="minorEastAsia" w:hAnsiTheme="minorEastAsia" w:cs="Helvetica" w:hint="eastAsia"/>
          <w:color w:val="000000" w:themeColor="text1"/>
          <w:sz w:val="22"/>
        </w:rPr>
        <w:t>大会参加者に感染が判明した場合には、参加者名簿を関係機関に公表する場合があることを了承のこと。</w:t>
      </w:r>
    </w:p>
    <w:p w14:paraId="5C215F07" w14:textId="77777777" w:rsidR="00DE7AF0" w:rsidRPr="00DE7AF0" w:rsidRDefault="00DE7AF0" w:rsidP="00F818CA">
      <w:pPr>
        <w:snapToGrid w:val="0"/>
        <w:spacing w:line="240" w:lineRule="atLeast"/>
        <w:rPr>
          <w:rFonts w:asciiTheme="minorEastAsia" w:hAnsiTheme="minorEastAsia" w:cs="Helvetica"/>
          <w:color w:val="000000" w:themeColor="text1"/>
          <w:sz w:val="22"/>
        </w:rPr>
      </w:pPr>
    </w:p>
    <w:p w14:paraId="01B23483" w14:textId="7CE79A8F" w:rsidR="00583CC6" w:rsidRPr="000259FC" w:rsidRDefault="009D7613" w:rsidP="00F818CA">
      <w:pPr>
        <w:snapToGrid w:val="0"/>
        <w:spacing w:line="240" w:lineRule="atLeast"/>
        <w:rPr>
          <w:rFonts w:asciiTheme="minorEastAsia" w:hAnsiTheme="minorEastAsia" w:cs="Helvetica"/>
          <w:color w:val="FF0000"/>
          <w:sz w:val="22"/>
        </w:rPr>
      </w:pPr>
      <w:r w:rsidRPr="000259FC">
        <w:rPr>
          <w:rFonts w:asciiTheme="minorEastAsia" w:hAnsiTheme="minorEastAsia" w:cs="Helvetica" w:hint="eastAsia"/>
          <w:color w:val="FF0000"/>
          <w:sz w:val="22"/>
        </w:rPr>
        <w:t>追記</w:t>
      </w:r>
    </w:p>
    <w:p w14:paraId="086DA932" w14:textId="76361438" w:rsidR="00A7494C" w:rsidRPr="000259FC" w:rsidRDefault="00350EBD" w:rsidP="00F818CA">
      <w:pPr>
        <w:snapToGrid w:val="0"/>
        <w:spacing w:line="240" w:lineRule="atLeast"/>
        <w:ind w:left="220" w:hangingChars="100" w:hanging="220"/>
        <w:rPr>
          <w:rFonts w:asciiTheme="minorEastAsia" w:hAnsiTheme="minorEastAsia" w:cs="Helvetica"/>
          <w:color w:val="FF0000"/>
          <w:sz w:val="22"/>
        </w:rPr>
      </w:pPr>
      <w:r w:rsidRPr="000259FC">
        <w:rPr>
          <w:rFonts w:asciiTheme="minorEastAsia" w:hAnsiTheme="minorEastAsia" w:cs="Helvetica" w:hint="eastAsia"/>
          <w:color w:val="FF0000"/>
          <w:sz w:val="22"/>
        </w:rPr>
        <w:t>〇</w:t>
      </w:r>
      <w:r w:rsidR="00A7494C" w:rsidRPr="000259FC">
        <w:rPr>
          <w:rFonts w:asciiTheme="minorEastAsia" w:hAnsiTheme="minorEastAsia" w:cs="Helvetica" w:hint="eastAsia"/>
          <w:color w:val="FF0000"/>
          <w:sz w:val="22"/>
        </w:rPr>
        <w:t>感染症拡大時期や緊急事態宣言、まん延防止措置、集中対策等、自治体の方針が示されている期間の県外大会への参加ならびに県連主催の大会の開催にについて</w:t>
      </w:r>
    </w:p>
    <w:p w14:paraId="3750F49C" w14:textId="34E4004F" w:rsidR="00A7494C" w:rsidRPr="000259FC" w:rsidRDefault="00A7494C" w:rsidP="004A6C18">
      <w:pPr>
        <w:snapToGrid w:val="0"/>
        <w:spacing w:line="240" w:lineRule="atLeast"/>
        <w:ind w:leftChars="50" w:left="215" w:hangingChars="50" w:hanging="110"/>
        <w:rPr>
          <w:rFonts w:asciiTheme="minorEastAsia" w:hAnsiTheme="minorEastAsia" w:cs="Helvetica"/>
          <w:color w:val="FF0000"/>
          <w:sz w:val="22"/>
        </w:rPr>
      </w:pPr>
      <w:r w:rsidRPr="000259FC">
        <w:rPr>
          <w:rFonts w:asciiTheme="minorEastAsia" w:hAnsiTheme="minorEastAsia" w:cs="Helvetica"/>
          <w:color w:val="FF0000"/>
          <w:sz w:val="22"/>
        </w:rPr>
        <w:t xml:space="preserve">1 </w:t>
      </w:r>
      <w:r w:rsidRPr="000259FC">
        <w:rPr>
          <w:rFonts w:asciiTheme="minorEastAsia" w:hAnsiTheme="minorEastAsia" w:cs="Helvetica" w:hint="eastAsia"/>
          <w:color w:val="FF0000"/>
          <w:sz w:val="22"/>
        </w:rPr>
        <w:t>県外大会への参加については、本県の指針や開催地の感染状況等をふまえ、慎重に判断してください。</w:t>
      </w:r>
    </w:p>
    <w:p w14:paraId="569C81E0" w14:textId="4D2F62F7" w:rsidR="004A6C18" w:rsidRPr="000259FC" w:rsidRDefault="00A7494C" w:rsidP="004A6C18">
      <w:pPr>
        <w:snapToGrid w:val="0"/>
        <w:spacing w:line="240" w:lineRule="atLeast"/>
        <w:ind w:leftChars="50" w:left="215" w:hangingChars="50" w:hanging="110"/>
        <w:rPr>
          <w:rFonts w:asciiTheme="minorEastAsia" w:hAnsiTheme="minorEastAsia" w:cs="Helvetica"/>
          <w:color w:val="FF0000"/>
          <w:sz w:val="22"/>
        </w:rPr>
      </w:pPr>
      <w:r w:rsidRPr="000259FC">
        <w:rPr>
          <w:rFonts w:asciiTheme="minorEastAsia" w:hAnsiTheme="minorEastAsia" w:cs="Helvetica"/>
          <w:color w:val="FF0000"/>
          <w:sz w:val="22"/>
        </w:rPr>
        <w:t xml:space="preserve">2 </w:t>
      </w:r>
      <w:r w:rsidR="00583CC6" w:rsidRPr="000259FC">
        <w:rPr>
          <w:rFonts w:asciiTheme="minorEastAsia" w:hAnsiTheme="minorEastAsia" w:cs="Helvetica" w:hint="eastAsia"/>
          <w:color w:val="FF0000"/>
          <w:sz w:val="22"/>
        </w:rPr>
        <w:t>山口県ソフトテニス連盟が主催する大会を開催する場合</w:t>
      </w:r>
      <w:r w:rsidR="00DA4DD2" w:rsidRPr="000259FC">
        <w:rPr>
          <w:rFonts w:asciiTheme="minorEastAsia" w:hAnsiTheme="minorEastAsia" w:cs="Helvetica" w:hint="eastAsia"/>
          <w:color w:val="FF0000"/>
          <w:sz w:val="22"/>
        </w:rPr>
        <w:t>は、必ず県連盟事務局に相談</w:t>
      </w:r>
      <w:r w:rsidR="009D7613" w:rsidRPr="000259FC">
        <w:rPr>
          <w:rFonts w:asciiTheme="minorEastAsia" w:hAnsiTheme="minorEastAsia" w:cs="Helvetica" w:hint="eastAsia"/>
          <w:color w:val="FF0000"/>
          <w:sz w:val="22"/>
        </w:rPr>
        <w:t>してください</w:t>
      </w:r>
      <w:r w:rsidR="00DA4DD2" w:rsidRPr="000259FC">
        <w:rPr>
          <w:rFonts w:asciiTheme="minorEastAsia" w:hAnsiTheme="minorEastAsia" w:cs="Helvetica" w:hint="eastAsia"/>
          <w:color w:val="FF0000"/>
          <w:sz w:val="22"/>
        </w:rPr>
        <w:t>。</w:t>
      </w:r>
    </w:p>
    <w:sectPr w:rsidR="004A6C18" w:rsidRPr="000259FC" w:rsidSect="00F818CA">
      <w:pgSz w:w="11906" w:h="16838" w:code="9"/>
      <w:pgMar w:top="907" w:right="1134" w:bottom="737" w:left="1134" w:header="851" w:footer="992" w:gutter="0"/>
      <w:cols w:space="425"/>
      <w:docGrid w:type="lines" w:linePitch="3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4C059C" w14:textId="77777777" w:rsidR="0014494D" w:rsidRDefault="0014494D" w:rsidP="00D65E8D">
      <w:r>
        <w:separator/>
      </w:r>
    </w:p>
  </w:endnote>
  <w:endnote w:type="continuationSeparator" w:id="0">
    <w:p w14:paraId="0D4A2BB0" w14:textId="77777777" w:rsidR="0014494D" w:rsidRDefault="0014494D" w:rsidP="00D65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elvetica">
    <w:panose1 w:val="020B0504020202020204"/>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810C5E" w14:textId="77777777" w:rsidR="0014494D" w:rsidRDefault="0014494D" w:rsidP="00D65E8D">
      <w:r>
        <w:separator/>
      </w:r>
    </w:p>
  </w:footnote>
  <w:footnote w:type="continuationSeparator" w:id="0">
    <w:p w14:paraId="601720EB" w14:textId="77777777" w:rsidR="0014494D" w:rsidRDefault="0014494D" w:rsidP="00D65E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337F4"/>
    <w:multiLevelType w:val="hybridMultilevel"/>
    <w:tmpl w:val="9C445460"/>
    <w:lvl w:ilvl="0" w:tplc="6D06EF2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A0905C0"/>
    <w:multiLevelType w:val="hybridMultilevel"/>
    <w:tmpl w:val="DD440FDE"/>
    <w:lvl w:ilvl="0" w:tplc="01128D6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5387C00"/>
    <w:multiLevelType w:val="hybridMultilevel"/>
    <w:tmpl w:val="879AC87E"/>
    <w:lvl w:ilvl="0" w:tplc="A76A25E8">
      <w:start w:val="2"/>
      <w:numFmt w:val="decimal"/>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3" w15:restartNumberingAfterBreak="0">
    <w:nsid w:val="270652FA"/>
    <w:multiLevelType w:val="hybridMultilevel"/>
    <w:tmpl w:val="457AE130"/>
    <w:lvl w:ilvl="0" w:tplc="A98E242C">
      <w:start w:val="1"/>
      <w:numFmt w:val="decimal"/>
      <w:lvlText w:val="%1"/>
      <w:lvlJc w:val="left"/>
      <w:pPr>
        <w:ind w:left="360" w:hanging="360"/>
      </w:pPr>
      <w:rPr>
        <w:rFonts w:asciiTheme="minorEastAsia" w:eastAsiaTheme="minorEastAsia" w:hAnsiTheme="minorEastAsia" w:cs="Helvetica"/>
      </w:rPr>
    </w:lvl>
    <w:lvl w:ilvl="1" w:tplc="FF4A64F0">
      <w:start w:val="1"/>
      <w:numFmt w:val="decimalEnclosedCircle"/>
      <w:lvlText w:val="%2"/>
      <w:lvlJc w:val="left"/>
      <w:pPr>
        <w:ind w:left="780" w:hanging="360"/>
      </w:pPr>
      <w:rPr>
        <w:rFont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DA128A4"/>
    <w:multiLevelType w:val="hybridMultilevel"/>
    <w:tmpl w:val="6F28B4CC"/>
    <w:lvl w:ilvl="0" w:tplc="0A56F57E">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5" w15:restartNumberingAfterBreak="0">
    <w:nsid w:val="320C4069"/>
    <w:multiLevelType w:val="hybridMultilevel"/>
    <w:tmpl w:val="13F26A84"/>
    <w:lvl w:ilvl="0" w:tplc="D00CE3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EAF7BEC"/>
    <w:multiLevelType w:val="hybridMultilevel"/>
    <w:tmpl w:val="E4460684"/>
    <w:lvl w:ilvl="0" w:tplc="690664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F2B02BF"/>
    <w:multiLevelType w:val="hybridMultilevel"/>
    <w:tmpl w:val="EF006068"/>
    <w:lvl w:ilvl="0" w:tplc="FF4A64F0">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5"/>
  </w:num>
  <w:num w:numId="3">
    <w:abstractNumId w:val="3"/>
  </w:num>
  <w:num w:numId="4">
    <w:abstractNumId w:val="1"/>
  </w:num>
  <w:num w:numId="5">
    <w:abstractNumId w:val="7"/>
  </w:num>
  <w:num w:numId="6">
    <w:abstractNumId w:val="4"/>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34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6AE"/>
    <w:rsid w:val="00010A60"/>
    <w:rsid w:val="000259FC"/>
    <w:rsid w:val="00041315"/>
    <w:rsid w:val="000C3CFA"/>
    <w:rsid w:val="0014494D"/>
    <w:rsid w:val="002036AE"/>
    <w:rsid w:val="002F633E"/>
    <w:rsid w:val="00350EBD"/>
    <w:rsid w:val="00366DE8"/>
    <w:rsid w:val="003B2E35"/>
    <w:rsid w:val="003C3001"/>
    <w:rsid w:val="003D0288"/>
    <w:rsid w:val="003F3A13"/>
    <w:rsid w:val="00412683"/>
    <w:rsid w:val="004A6C18"/>
    <w:rsid w:val="00546424"/>
    <w:rsid w:val="00583CC6"/>
    <w:rsid w:val="00636636"/>
    <w:rsid w:val="006C6EBF"/>
    <w:rsid w:val="006C710A"/>
    <w:rsid w:val="006E2F36"/>
    <w:rsid w:val="00750CA4"/>
    <w:rsid w:val="00764042"/>
    <w:rsid w:val="00772A31"/>
    <w:rsid w:val="007B1FCE"/>
    <w:rsid w:val="007E419F"/>
    <w:rsid w:val="007F1CCF"/>
    <w:rsid w:val="00867D53"/>
    <w:rsid w:val="008A1C3D"/>
    <w:rsid w:val="008B6D57"/>
    <w:rsid w:val="00933549"/>
    <w:rsid w:val="009D53F9"/>
    <w:rsid w:val="009D7613"/>
    <w:rsid w:val="00A10C59"/>
    <w:rsid w:val="00A7494C"/>
    <w:rsid w:val="00B2738B"/>
    <w:rsid w:val="00B94916"/>
    <w:rsid w:val="00C05B41"/>
    <w:rsid w:val="00C34C93"/>
    <w:rsid w:val="00D65E8D"/>
    <w:rsid w:val="00DA4DD2"/>
    <w:rsid w:val="00DB00B0"/>
    <w:rsid w:val="00DC3E42"/>
    <w:rsid w:val="00DE7AF0"/>
    <w:rsid w:val="00E61BFD"/>
    <w:rsid w:val="00E97CFA"/>
    <w:rsid w:val="00EB12A7"/>
    <w:rsid w:val="00F1490A"/>
    <w:rsid w:val="00F818CA"/>
    <w:rsid w:val="00FF23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32A7EDE"/>
  <w15:chartTrackingRefBased/>
  <w15:docId w15:val="{64B6E93E-B86F-4748-A11B-FC878BD08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36A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5E8D"/>
    <w:pPr>
      <w:tabs>
        <w:tab w:val="center" w:pos="4252"/>
        <w:tab w:val="right" w:pos="8504"/>
      </w:tabs>
      <w:snapToGrid w:val="0"/>
    </w:pPr>
  </w:style>
  <w:style w:type="character" w:customStyle="1" w:styleId="a4">
    <w:name w:val="ヘッダー (文字)"/>
    <w:basedOn w:val="a0"/>
    <w:link w:val="a3"/>
    <w:uiPriority w:val="99"/>
    <w:rsid w:val="00D65E8D"/>
  </w:style>
  <w:style w:type="paragraph" w:styleId="a5">
    <w:name w:val="footer"/>
    <w:basedOn w:val="a"/>
    <w:link w:val="a6"/>
    <w:uiPriority w:val="99"/>
    <w:unhideWhenUsed/>
    <w:rsid w:val="00D65E8D"/>
    <w:pPr>
      <w:tabs>
        <w:tab w:val="center" w:pos="4252"/>
        <w:tab w:val="right" w:pos="8504"/>
      </w:tabs>
      <w:snapToGrid w:val="0"/>
    </w:pPr>
  </w:style>
  <w:style w:type="character" w:customStyle="1" w:styleId="a6">
    <w:name w:val="フッター (文字)"/>
    <w:basedOn w:val="a0"/>
    <w:link w:val="a5"/>
    <w:uiPriority w:val="99"/>
    <w:rsid w:val="00D65E8D"/>
  </w:style>
  <w:style w:type="paragraph" w:styleId="a7">
    <w:name w:val="Balloon Text"/>
    <w:basedOn w:val="a"/>
    <w:link w:val="a8"/>
    <w:uiPriority w:val="99"/>
    <w:semiHidden/>
    <w:unhideWhenUsed/>
    <w:rsid w:val="0004131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41315"/>
    <w:rPr>
      <w:rFonts w:asciiTheme="majorHAnsi" w:eastAsiaTheme="majorEastAsia" w:hAnsiTheme="majorHAnsi" w:cstheme="majorBidi"/>
      <w:sz w:val="18"/>
      <w:szCs w:val="18"/>
    </w:rPr>
  </w:style>
  <w:style w:type="character" w:styleId="a9">
    <w:name w:val="Hyperlink"/>
    <w:basedOn w:val="a0"/>
    <w:uiPriority w:val="99"/>
    <w:unhideWhenUsed/>
    <w:rsid w:val="00636636"/>
    <w:rPr>
      <w:color w:val="0563C1" w:themeColor="hyperlink"/>
      <w:u w:val="single"/>
    </w:rPr>
  </w:style>
  <w:style w:type="character" w:customStyle="1" w:styleId="UnresolvedMention">
    <w:name w:val="Unresolved Mention"/>
    <w:basedOn w:val="a0"/>
    <w:uiPriority w:val="99"/>
    <w:semiHidden/>
    <w:unhideWhenUsed/>
    <w:rsid w:val="00636636"/>
    <w:rPr>
      <w:color w:val="605E5C"/>
      <w:shd w:val="clear" w:color="auto" w:fill="E1DFDD"/>
    </w:rPr>
  </w:style>
  <w:style w:type="paragraph" w:styleId="aa">
    <w:name w:val="List Paragraph"/>
    <w:basedOn w:val="a"/>
    <w:uiPriority w:val="34"/>
    <w:qFormat/>
    <w:rsid w:val="003C3001"/>
    <w:pPr>
      <w:ind w:leftChars="400" w:left="840"/>
    </w:pPr>
  </w:style>
  <w:style w:type="paragraph" w:styleId="ab">
    <w:name w:val="Date"/>
    <w:basedOn w:val="a"/>
    <w:next w:val="a"/>
    <w:link w:val="ac"/>
    <w:uiPriority w:val="99"/>
    <w:semiHidden/>
    <w:unhideWhenUsed/>
    <w:rsid w:val="00DA4DD2"/>
  </w:style>
  <w:style w:type="character" w:customStyle="1" w:styleId="ac">
    <w:name w:val="日付 (文字)"/>
    <w:basedOn w:val="a0"/>
    <w:link w:val="ab"/>
    <w:uiPriority w:val="99"/>
    <w:semiHidden/>
    <w:rsid w:val="00DA4D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990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207</Words>
  <Characters>1182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Microsoft アカウント</cp:lastModifiedBy>
  <cp:revision>2</cp:revision>
  <cp:lastPrinted>2022-04-23T22:50:00Z</cp:lastPrinted>
  <dcterms:created xsi:type="dcterms:W3CDTF">2022-04-24T02:17:00Z</dcterms:created>
  <dcterms:modified xsi:type="dcterms:W3CDTF">2022-04-24T02:17:00Z</dcterms:modified>
</cp:coreProperties>
</file>